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3" w:type="dxa"/>
        <w:tblInd w:w="-885" w:type="dxa"/>
        <w:tblLayout w:type="fixed"/>
        <w:tblLook w:val="04A0"/>
      </w:tblPr>
      <w:tblGrid>
        <w:gridCol w:w="5528"/>
        <w:gridCol w:w="5246"/>
        <w:gridCol w:w="5529"/>
      </w:tblGrid>
      <w:tr w:rsidR="00043D1E" w:rsidTr="00043D1E">
        <w:trPr>
          <w:trHeight w:val="1190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43D1E" w:rsidRPr="0014581F" w:rsidRDefault="00043D1E" w:rsidP="003B47DC">
            <w:pPr>
              <w:ind w:right="142"/>
              <w:jc w:val="center"/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-208915</wp:posOffset>
                  </wp:positionV>
                  <wp:extent cx="3771900" cy="7581900"/>
                  <wp:effectExtent l="0" t="0" r="0" b="0"/>
                  <wp:wrapNone/>
                  <wp:docPr id="3" name="Рисунок 3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-208915</wp:posOffset>
                  </wp:positionV>
                  <wp:extent cx="3771900" cy="7581900"/>
                  <wp:effectExtent l="0" t="0" r="0" b="0"/>
                  <wp:wrapNone/>
                  <wp:docPr id="19" name="Рисунок 19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t>Кто решает вопрос об административной ответственности несовершеннолетних?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043D1E" w:rsidRPr="007042C0" w:rsidRDefault="00043D1E" w:rsidP="003B47DC">
            <w:pPr>
              <w:ind w:right="142"/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Дела об административных правонарушениях, совершенных несовершеннолетними рассматривают </w:t>
            </w:r>
            <w:r w:rsidRPr="007042C0">
              <w:rPr>
                <w:rFonts w:ascii="Arial" w:hAnsi="Arial" w:cs="Arial"/>
                <w:i/>
                <w:color w:val="C00000"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прав.</w:t>
            </w:r>
          </w:p>
          <w:p w:rsidR="00043D1E" w:rsidRPr="007042C0" w:rsidRDefault="00043D1E" w:rsidP="003B47DC">
            <w:pPr>
              <w:ind w:right="142"/>
              <w:jc w:val="center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(статья 23.2 Кодекса Российской Федерации об административных правонарушениях)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color w:val="002060"/>
                <w:sz w:val="26"/>
                <w:szCs w:val="26"/>
                <w:shd w:val="clear" w:color="auto" w:fill="FFFFFF"/>
              </w:rPr>
            </w:pPr>
          </w:p>
          <w:p w:rsidR="00043D1E" w:rsidRPr="007042C0" w:rsidRDefault="00043D1E" w:rsidP="003B47DC">
            <w:pPr>
              <w:ind w:right="142"/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1758F5">
              <w:rPr>
                <w:rFonts w:ascii="Arial" w:hAnsi="Arial" w:cs="Arial"/>
                <w:i/>
                <w:color w:val="002060"/>
                <w:sz w:val="24"/>
                <w:szCs w:val="24"/>
                <w:u w:val="single"/>
              </w:rPr>
              <w:t>Комиссии по делам несовершеннолетних и защите их прав</w:t>
            </w:r>
            <w:r w:rsidR="00114218">
              <w:rPr>
                <w:rFonts w:ascii="Arial" w:hAnsi="Arial" w:cs="Arial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применяют меры воздействия в отношении несовершеннолетних, их родителей или иных законных представителей.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hd w:val="clear" w:color="auto" w:fill="FFFFFF"/>
              </w:rPr>
              <w:t xml:space="preserve">     Комиссии </w:t>
            </w:r>
            <w:r w:rsidRPr="007042C0"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  <w:t xml:space="preserve">проводят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  <w:shd w:val="clear" w:color="auto" w:fill="FFFFFF"/>
              </w:rPr>
              <w:t>индивидуальную профилактическую работу</w:t>
            </w:r>
            <w:r w:rsidRPr="007042C0"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  <w:t xml:space="preserve"> в отношении несовершеннолетних: 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</w:rPr>
            </w:pP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совершивших правонарушение,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</w:rPr>
              <w:t xml:space="preserve">повлекшее применение мер </w:t>
            </w: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административной ответственности;  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</w:rPr>
            </w:pP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    </w:t>
            </w:r>
            <w:proofErr w:type="gramStart"/>
            <w:r w:rsidRPr="007042C0">
              <w:rPr>
                <w:rFonts w:ascii="Arial" w:eastAsia="Times New Roman" w:hAnsi="Arial" w:cs="Arial"/>
                <w:i/>
                <w:color w:val="002060"/>
              </w:rPr>
              <w:t>совершивших</w:t>
            </w:r>
            <w:proofErr w:type="gramEnd"/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правонарушение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</w:rPr>
              <w:t>до достижения возраста,</w:t>
            </w: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с которого наступает а</w:t>
            </w:r>
            <w:r>
              <w:rPr>
                <w:rFonts w:ascii="Arial" w:eastAsia="Times New Roman" w:hAnsi="Arial" w:cs="Arial"/>
                <w:i/>
                <w:color w:val="002060"/>
              </w:rPr>
              <w:t>дминистративная ответственность.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i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(</w:t>
            </w: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Федеральный закон от 24 июня 1999 г. N 120-ФЗ "Об основах системы профилактики безнадзорности и пра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вонарушений несовершеннолетних").</w:t>
            </w:r>
          </w:p>
          <w:p w:rsidR="00043D1E" w:rsidRPr="004038AD" w:rsidRDefault="00043D1E" w:rsidP="00871852">
            <w:pPr>
              <w:ind w:left="318" w:right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0591" cy="1543050"/>
                  <wp:effectExtent l="0" t="0" r="0" b="0"/>
                  <wp:docPr id="15" name="Рисунок 15" descr="https://www.socium-a.ru/public/article/images/fbd4fd89e530cdf968dffe7a3f1323f9e4329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cium-a.ru/public/article/images/fbd4fd89e530cdf968dffe7a3f1323f9e4329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0591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871852">
            <w:pPr>
              <w:ind w:left="319"/>
              <w:jc w:val="center"/>
              <w:rPr>
                <w:b/>
                <w:i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895475"/>
                  <wp:effectExtent l="0" t="0" r="9525" b="9525"/>
                  <wp:docPr id="11" name="Рисунок 11" descr="Борьба с нецензурной лексикой в образовательном учреж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ьба с нецензурной лексикой в образовательном учреж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116205</wp:posOffset>
                  </wp:positionV>
                  <wp:extent cx="1257300" cy="1238250"/>
                  <wp:effectExtent l="19050" t="0" r="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Pr="00BE1CBD" w:rsidRDefault="00043D1E" w:rsidP="003B47DC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043D1E" w:rsidRPr="00BE1CBD" w:rsidRDefault="00043D1E" w:rsidP="003B47DC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-4811395</wp:posOffset>
                  </wp:positionV>
                  <wp:extent cx="3619500" cy="7581900"/>
                  <wp:effectExtent l="0" t="0" r="0" b="0"/>
                  <wp:wrapNone/>
                  <wp:docPr id="4" name="Рисунок 4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6195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-1217295</wp:posOffset>
                  </wp:positionV>
                  <wp:extent cx="1247775" cy="1200150"/>
                  <wp:effectExtent l="0" t="0" r="9525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F113A5" w:rsidP="003B47DC">
            <w:pPr>
              <w:jc w:val="center"/>
              <w:rPr>
                <w:rStyle w:val="a4"/>
                <w:b/>
                <w:i/>
                <w:sz w:val="20"/>
                <w:szCs w:val="20"/>
              </w:rPr>
            </w:pPr>
            <w:hyperlink r:id="rId9" w:history="1">
              <w:r w:rsidR="00043D1E" w:rsidRPr="00BE1CBD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https://vk.com/cppmisp</w:t>
              </w:r>
            </w:hyperlink>
          </w:p>
          <w:p w:rsidR="00043D1E" w:rsidRDefault="00F113A5" w:rsidP="003B47DC">
            <w:pPr>
              <w:jc w:val="center"/>
              <w:rPr>
                <w:b/>
                <w:i/>
                <w:color w:val="002060"/>
              </w:rPr>
            </w:pPr>
            <w:hyperlink r:id="rId10" w:history="1">
              <w:r w:rsidR="00043D1E" w:rsidRPr="00016940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https://vk.com/cppmisp_kp</w:t>
              </w:r>
            </w:hyperlink>
            <w:hyperlink r:id="rId11" w:history="1">
              <w:r w:rsidR="00043D1E" w:rsidRPr="00BE1CBD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http://cppmisp.ucoz.com</w:t>
              </w:r>
            </w:hyperlink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МУДО «Центр психолого-педагогической, медицинской и социальной помощи»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г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.С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ыктывкар ул.Чкалова д.24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Тел. 24-10-82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г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.С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ыктывкар ул.Космонавтов д.14 каб.110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Тел.62-94-55</w:t>
            </w:r>
          </w:p>
          <w:p w:rsidR="00043D1E" w:rsidRDefault="00043D1E" w:rsidP="003B47DC">
            <w:pPr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3D1E" w:rsidRDefault="00043D1E" w:rsidP="003B47DC"/>
          <w:p w:rsidR="00043D1E" w:rsidRDefault="00043D1E" w:rsidP="003B47DC"/>
          <w:p w:rsidR="00043D1E" w:rsidRDefault="00043D1E" w:rsidP="003B47DC"/>
          <w:p w:rsidR="00043D1E" w:rsidRDefault="00043D1E" w:rsidP="003B47DC"/>
          <w:p w:rsidR="00043D1E" w:rsidRPr="00114218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noProof/>
                <w:color w:val="984806" w:themeColor="accent6" w:themeShade="8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-629920</wp:posOffset>
                  </wp:positionV>
                  <wp:extent cx="666750" cy="472440"/>
                  <wp:effectExtent l="19050" t="0" r="0" b="0"/>
                  <wp:wrapSquare wrapText="bothSides"/>
                  <wp:docPr id="6" name="Рисунок 6" descr="F: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BCE">
              <w:rPr>
                <w:b/>
                <w:i/>
                <w:color w:val="984806" w:themeColor="accent6" w:themeShade="80"/>
              </w:rPr>
              <w:t>Муниципальное учреждение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дополнительного образования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 xml:space="preserve">«Центр 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психолого-педагогической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,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медицинской и социальной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помощи»</w:t>
            </w: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871852">
            <w:pPr>
              <w:ind w:left="60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768223"/>
                  <wp:effectExtent l="0" t="0" r="0" b="3810"/>
                  <wp:docPr id="12" name="Рисунок 12" descr="https://assets.change.org/photos/5/lv/je/kXlVJePYlbjqOHb-1600x900-noPad.jpg?1515707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change.org/photos/5/lv/je/kXlVJePYlbjqOHb-1600x900-noPad.jpg?1515707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12" cy="177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i/>
                <w:color w:val="984806" w:themeColor="accent6" w:themeShade="80"/>
                <w:sz w:val="44"/>
                <w:szCs w:val="44"/>
              </w:rPr>
              <w:t xml:space="preserve">       Юридическая ответственность за «крепкое словцо»</w:t>
            </w:r>
          </w:p>
          <w:p w:rsidR="00043D1E" w:rsidRDefault="00043D1E" w:rsidP="003B47DC"/>
        </w:tc>
      </w:tr>
      <w:tr w:rsidR="00043D1E" w:rsidTr="00043D1E">
        <w:tc>
          <w:tcPr>
            <w:tcW w:w="5528" w:type="dxa"/>
          </w:tcPr>
          <w:p w:rsidR="00043D1E" w:rsidRPr="007C6E5D" w:rsidRDefault="00043D1E" w:rsidP="003B47DC">
            <w:pPr>
              <w:ind w:left="176" w:right="142"/>
              <w:jc w:val="both"/>
              <w:rPr>
                <w:color w:val="984806" w:themeColor="accent6" w:themeShade="8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-180340</wp:posOffset>
                  </wp:positionV>
                  <wp:extent cx="3810000" cy="7549515"/>
                  <wp:effectExtent l="0" t="0" r="0" b="0"/>
                  <wp:wrapNone/>
                  <wp:docPr id="10" name="Рисунок 10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5658"/>
                          <a:stretch/>
                        </pic:blipFill>
                        <pic:spPr bwMode="auto">
                          <a:xfrm>
                            <a:off x="0" y="0"/>
                            <a:ext cx="3810000" cy="75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rPr>
                <w:noProof/>
                <w:lang w:eastAsia="ru-RU"/>
              </w:rPr>
            </w:pPr>
          </w:p>
          <w:p w:rsidR="00043D1E" w:rsidRDefault="00043D1E" w:rsidP="003B47DC">
            <w:pPr>
              <w:rPr>
                <w:noProof/>
                <w:lang w:eastAsia="ru-RU"/>
              </w:rPr>
            </w:pPr>
          </w:p>
          <w:p w:rsidR="00043D1E" w:rsidRPr="00F52377" w:rsidRDefault="00043D1E" w:rsidP="003B47DC">
            <w:pPr>
              <w:ind w:left="459" w:right="316"/>
              <w:jc w:val="both"/>
              <w:rPr>
                <w:rStyle w:val="a8"/>
                <w:rFonts w:ascii="Arial" w:hAnsi="Arial" w:cs="Arial"/>
                <w:b w:val="0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«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Сквернословить – вести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непристойныя</w:t>
            </w:r>
            <w:proofErr w:type="spellEnd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зазорныя</w:t>
            </w:r>
            <w:proofErr w:type="spellEnd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постыдныя</w:t>
            </w:r>
            <w:proofErr w:type="spellEnd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речи; </w:t>
            </w:r>
            <w:proofErr w:type="gramStart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срамно</w:t>
            </w:r>
            <w:proofErr w:type="gramEnd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, похабно ругаться»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71852" w:rsidRPr="00871852" w:rsidRDefault="00043D1E" w:rsidP="00871852">
            <w:pPr>
              <w:ind w:left="459" w:right="316"/>
              <w:jc w:val="both"/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</w:t>
            </w:r>
            <w:proofErr w:type="gramStart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«С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кверна — мерзость, гадость, пакость, все гнусное, противное, отвратительное, непотребное, что мерзит плотски и духовно, нечистота, грязь и гниль, тление, мертвечина, смрад, вонь, непотребство, разврат, нравственно</w:t>
            </w:r>
            <w:r w:rsidR="00871852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е растление, все богопротивное».</w:t>
            </w:r>
            <w:proofErr w:type="gramEnd"/>
          </w:p>
          <w:p w:rsidR="00043D1E" w:rsidRPr="007E5B87" w:rsidRDefault="00043D1E" w:rsidP="003B47DC">
            <w:pPr>
              <w:ind w:left="459"/>
              <w:jc w:val="center"/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5B87"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(Толковый словарь живого великорусского языка В.Даля)</w:t>
            </w:r>
          </w:p>
          <w:p w:rsidR="00043D1E" w:rsidRPr="007E5B87" w:rsidRDefault="00043D1E" w:rsidP="003B47DC">
            <w:pPr>
              <w:ind w:left="459"/>
              <w:rPr>
                <w:rStyle w:val="a8"/>
                <w:rFonts w:ascii="Segoe UI" w:hAnsi="Segoe UI" w:cs="Segoe UI"/>
                <w:color w:val="3A3A3A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43D1E" w:rsidRDefault="00043D1E" w:rsidP="003B47DC">
            <w:pPr>
              <w:ind w:left="459"/>
              <w:rPr>
                <w:rStyle w:val="a8"/>
                <w:rFonts w:ascii="Segoe UI" w:hAnsi="Segoe UI" w:cs="Segoe UI"/>
                <w:color w:val="3A3A3A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43D1E" w:rsidRDefault="00043D1E" w:rsidP="003B47DC">
            <w:pPr>
              <w:ind w:left="459"/>
              <w:jc w:val="both"/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«</w:t>
            </w:r>
            <w:r w:rsidRPr="007E5B8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Сквернословие</w:t>
            </w:r>
            <w:r w:rsidR="00871852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E5B87">
              <w:rPr>
                <w:rFonts w:ascii="Arial" w:hAnsi="Arial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  <w:t>–</w:t>
            </w:r>
            <w:r w:rsidRPr="007E5B87"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 xml:space="preserve"> употребление неприличных, непристойных слов, выражений; брань, ругань нецензурными словами</w:t>
            </w:r>
            <w:r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>»</w:t>
            </w:r>
            <w:r w:rsidRPr="007E5B87"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>. </w:t>
            </w:r>
          </w:p>
          <w:p w:rsidR="00043D1E" w:rsidRPr="00BB24BE" w:rsidRDefault="00043D1E" w:rsidP="003B47DC">
            <w:pPr>
              <w:ind w:left="459"/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BB24BE"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B24BE">
              <w:rPr>
                <w:rFonts w:ascii="Arial" w:hAnsi="Arial" w:cs="Arial"/>
                <w:b/>
                <w:i/>
                <w:color w:val="002060"/>
                <w:sz w:val="24"/>
                <w:szCs w:val="24"/>
                <w:shd w:val="clear" w:color="auto" w:fill="FFFFFF"/>
              </w:rPr>
              <w:t>Толковый словарь русского языка С. Ожегова)</w:t>
            </w:r>
          </w:p>
          <w:p w:rsidR="00043D1E" w:rsidRDefault="00043D1E" w:rsidP="003B47DC">
            <w:pPr>
              <w:ind w:left="459"/>
              <w:rPr>
                <w:noProof/>
                <w:lang w:eastAsia="ru-RU"/>
              </w:rPr>
            </w:pPr>
          </w:p>
          <w:p w:rsidR="00043D1E" w:rsidRDefault="00043D1E" w:rsidP="003B47DC">
            <w:pPr>
              <w:ind w:left="318" w:right="174" w:hanging="31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306896"/>
                  <wp:effectExtent l="0" t="0" r="0" b="7620"/>
                  <wp:docPr id="1" name="Рисунок 1" descr="https://fsd.multiurok.ru/viewImage.php?image=http://www.stihi.ru/pics/2017/04/26/2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viewImage.php?image=http://www.stihi.ru/pics/2017/04/26/2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043D1E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ind w:left="319" w:right="317" w:firstLine="720"/>
              <w:jc w:val="both"/>
            </w:pPr>
            <w:r w:rsidRPr="0014581F">
              <w:rPr>
                <w:rFonts w:ascii="Arial" w:hAnsi="Arial" w:cs="Arial"/>
                <w:b/>
                <w:i/>
                <w:noProof/>
                <w:color w:val="00206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-180340</wp:posOffset>
                  </wp:positionV>
                  <wp:extent cx="3771900" cy="7581900"/>
                  <wp:effectExtent l="0" t="0" r="0" b="0"/>
                  <wp:wrapNone/>
                  <wp:docPr id="2" name="Рисунок 2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C6E5D">
              <w:rPr>
                <w:noProof/>
                <w:color w:val="984806" w:themeColor="accent6" w:themeShade="8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-182245</wp:posOffset>
                  </wp:positionV>
                  <wp:extent cx="3343275" cy="7549515"/>
                  <wp:effectExtent l="0" t="0" r="9525" b="0"/>
                  <wp:wrapNone/>
                  <wp:docPr id="13" name="Рисунок 13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14" r="65658"/>
                          <a:stretch/>
                        </pic:blipFill>
                        <pic:spPr bwMode="auto">
                          <a:xfrm>
                            <a:off x="0" y="0"/>
                            <a:ext cx="3343275" cy="75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pStyle w:val="1"/>
              <w:shd w:val="clear" w:color="auto" w:fill="FFFFFF"/>
              <w:spacing w:before="0"/>
              <w:ind w:left="319" w:right="175" w:firstLine="398"/>
              <w:jc w:val="center"/>
              <w:outlineLvl w:val="0"/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1129A7"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  <w:t>Статья 20.1 Кодекса Российской Федерации об административных правонарушениях</w:t>
            </w:r>
          </w:p>
          <w:p w:rsidR="00043D1E" w:rsidRPr="001129A7" w:rsidRDefault="00043D1E" w:rsidP="003B47DC">
            <w:pPr>
              <w:rPr>
                <w:lang w:eastAsia="ru-RU"/>
              </w:rPr>
            </w:pPr>
          </w:p>
          <w:p w:rsidR="00043D1E" w:rsidRDefault="00043D1E" w:rsidP="003B47DC">
            <w:pPr>
              <w:pStyle w:val="1"/>
              <w:shd w:val="clear" w:color="auto" w:fill="FFFFFF"/>
              <w:spacing w:before="0"/>
              <w:ind w:left="319" w:right="175" w:firstLine="398"/>
              <w:jc w:val="center"/>
              <w:outlineLvl w:val="0"/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1129A7"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  <w:t>Мелкое         хулиганство</w:t>
            </w:r>
          </w:p>
          <w:p w:rsidR="00043D1E" w:rsidRPr="001129A7" w:rsidRDefault="00043D1E" w:rsidP="003B47DC">
            <w:pPr>
              <w:rPr>
                <w:lang w:eastAsia="ru-RU"/>
              </w:rPr>
            </w:pPr>
          </w:p>
          <w:p w:rsidR="00043D1E" w:rsidRDefault="00871852" w:rsidP="00871852">
            <w:pPr>
              <w:shd w:val="clear" w:color="auto" w:fill="FFFFFF"/>
              <w:ind w:left="319" w:right="176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1" w:name="dst206"/>
            <w:bookmarkEnd w:id="1"/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        </w:t>
            </w:r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Часть 1.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Мелкое хулиганство, то есть нарушение общественного порядка, выражающее явное неуважение к обществу, </w:t>
            </w:r>
            <w:r w:rsidR="00043D1E" w:rsidRPr="007042C0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сопровождающееся нецензурной бранью в общественных местах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, оскорбительным приставанием к гражданам, а равно уничтожением или повреждением чужого имущества, </w:t>
            </w:r>
            <w:bookmarkStart w:id="2" w:name="dst103960"/>
            <w:bookmarkEnd w:id="2"/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-</w:t>
            </w:r>
          </w:p>
          <w:p w:rsidR="00043D1E" w:rsidRDefault="00871852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в размере от </w:t>
            </w:r>
            <w:r w:rsidR="00043D1E" w:rsidRPr="001129A7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пятисот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до </w:t>
            </w:r>
            <w:r w:rsidR="00043D1E" w:rsidRPr="001129A7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одной тысячи рублей</w:t>
            </w: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или административный арест на срок до пятнадцати суток.</w:t>
            </w:r>
          </w:p>
          <w:p w:rsidR="00043D1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Default="00043D1E" w:rsidP="003B47DC">
            <w:pPr>
              <w:shd w:val="clear" w:color="auto" w:fill="FFFFFF"/>
              <w:ind w:left="319" w:right="317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Pr="00E61AC2" w:rsidRDefault="00871852" w:rsidP="003B47DC">
            <w:pPr>
              <w:shd w:val="clear" w:color="auto" w:fill="FFFFFF"/>
              <w:spacing w:line="315" w:lineRule="atLeast"/>
              <w:ind w:left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 </w:t>
            </w:r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Часть 2. </w:t>
            </w:r>
            <w:r w:rsidR="00043D1E"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Те же действия</w:t>
            </w:r>
            <w:r w:rsidR="00043D1E"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, сопряженные с </w:t>
            </w:r>
            <w:r w:rsidR="00043D1E"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неповиновением законному требованию представителя власти </w:t>
            </w:r>
            <w:r w:rsidR="00043D1E"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либо иного лица, исполняющего обязанности по охране общественного порядка или пресекающего нарушение общественного порядка, -</w:t>
            </w:r>
          </w:p>
          <w:p w:rsidR="00043D1E" w:rsidRDefault="00043D1E" w:rsidP="003B47DC">
            <w:pPr>
              <w:shd w:val="clear" w:color="auto" w:fill="FFFFFF"/>
              <w:spacing w:line="315" w:lineRule="atLeast"/>
              <w:ind w:left="319" w:firstLine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3" w:name="dst103961"/>
            <w:bookmarkEnd w:id="3"/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влекут наложение административного штрафа в размере от </w:t>
            </w:r>
            <w:r w:rsidRPr="00E61AC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одной тысячи</w:t>
            </w:r>
            <w:r w:rsidR="00C861E4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до </w:t>
            </w:r>
            <w:r w:rsidRPr="00E61AC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двух тысяч пятисот рублей</w:t>
            </w:r>
            <w:r w:rsidR="0087185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или административный арест на срок до пятнадцати суток.</w:t>
            </w:r>
          </w:p>
          <w:p w:rsidR="00043D1E" w:rsidRPr="00B356F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43D1E" w:rsidRDefault="00043D1E" w:rsidP="003B47DC">
            <w:pPr>
              <w:jc w:val="both"/>
              <w:rPr>
                <w:noProof/>
                <w:lang w:eastAsia="ru-RU"/>
              </w:rPr>
            </w:pPr>
          </w:p>
          <w:p w:rsidR="00043D1E" w:rsidRPr="001E7A7E" w:rsidRDefault="00043D1E" w:rsidP="003B47DC">
            <w:pPr>
              <w:shd w:val="clear" w:color="auto" w:fill="FFFFFF"/>
              <w:spacing w:line="315" w:lineRule="atLeast"/>
              <w:ind w:left="317" w:firstLine="540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Часть 3. </w:t>
            </w:r>
            <w:proofErr w:type="gramStart"/>
            <w:r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Распространение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в информационно-телекоммуникационных сетях, в том числе </w:t>
            </w:r>
            <w:r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 сети "Интернет", информации, выражающей в неприличной форме, которая оскорбляет человеческое достоинство и общественную нравственность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, явное неуважение к обществу, государству, официальным государственным символам Российской Федерации, </w:t>
            </w:r>
            <w:hyperlink r:id="rId15" w:anchor="dst0" w:history="1">
              <w:r w:rsidRPr="001E7A7E">
                <w:rPr>
                  <w:rFonts w:ascii="Arial" w:eastAsia="Times New Roman" w:hAnsi="Arial" w:cs="Arial"/>
                  <w:i/>
                  <w:color w:val="002060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 Российской Федерации или органам, осуществляющим государственную власть в Российской Федерации, если эти действия не содержат уголовно наказуемого деяния, -</w:t>
            </w:r>
            <w:proofErr w:type="gramEnd"/>
          </w:p>
          <w:p w:rsidR="00043D1E" w:rsidRPr="001E7A7E" w:rsidRDefault="00043D1E" w:rsidP="003B47DC">
            <w:pPr>
              <w:shd w:val="clear" w:color="auto" w:fill="FFFFFF"/>
              <w:spacing w:line="315" w:lineRule="atLeast"/>
              <w:ind w:left="317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4" w:name="dst8484"/>
            <w:bookmarkEnd w:id="4"/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в размере от </w:t>
            </w:r>
            <w:r w:rsidRPr="001E7A7E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тридцати тысяч</w:t>
            </w:r>
            <w:r w:rsidR="007C6A1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до </w:t>
            </w:r>
            <w:r w:rsidRPr="001E7A7E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ста тысяч рублей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.</w:t>
            </w:r>
          </w:p>
          <w:p w:rsidR="00043D1E" w:rsidRDefault="00043D1E" w:rsidP="003B47DC">
            <w:pPr>
              <w:shd w:val="clear" w:color="auto" w:fill="FFFFFF"/>
              <w:spacing w:after="144" w:line="315" w:lineRule="atLeast"/>
              <w:ind w:firstLine="540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</w:p>
          <w:p w:rsidR="00043D1E" w:rsidRPr="001129A7" w:rsidRDefault="00043D1E" w:rsidP="00871852">
            <w:pPr>
              <w:shd w:val="clear" w:color="auto" w:fill="FFFFFF"/>
              <w:spacing w:after="144" w:line="315" w:lineRule="atLeast"/>
              <w:ind w:left="459" w:firstLine="54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217DED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Статья 5.61</w:t>
            </w:r>
            <w:r w:rsidRPr="001129A7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  <w:p w:rsidR="00043D1E" w:rsidRPr="00217DED" w:rsidRDefault="00043D1E" w:rsidP="003B47DC">
            <w:pPr>
              <w:shd w:val="clear" w:color="auto" w:fill="FFFFFF"/>
              <w:spacing w:after="144" w:line="315" w:lineRule="atLeast"/>
              <w:ind w:firstLine="54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217DED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Оскорбление</w:t>
            </w:r>
          </w:p>
          <w:p w:rsidR="00043D1E" w:rsidRPr="00217DED" w:rsidRDefault="00043D1E" w:rsidP="003B47DC">
            <w:pPr>
              <w:shd w:val="clear" w:color="auto" w:fill="FFFFFF"/>
              <w:spacing w:line="315" w:lineRule="atLeast"/>
              <w:ind w:left="317" w:firstLine="223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5" w:name="dst3284"/>
            <w:bookmarkEnd w:id="5"/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Оскорбление, то есть унижение чести и достоинства другого лица, </w:t>
            </w:r>
            <w:r w:rsidRPr="00217DED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выраженное в неприличной форме,</w:t>
            </w:r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-</w:t>
            </w:r>
          </w:p>
          <w:p w:rsidR="00043D1E" w:rsidRDefault="00043D1E" w:rsidP="003B47DC">
            <w:pPr>
              <w:shd w:val="clear" w:color="auto" w:fill="FFFFFF"/>
              <w:spacing w:line="315" w:lineRule="atLeast"/>
              <w:ind w:left="317" w:firstLine="540"/>
              <w:jc w:val="both"/>
              <w:rPr>
                <w:noProof/>
                <w:lang w:eastAsia="ru-RU"/>
              </w:rPr>
            </w:pPr>
            <w:bookmarkStart w:id="6" w:name="dst3285"/>
            <w:bookmarkEnd w:id="6"/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</w:t>
            </w:r>
            <w:r w:rsidRPr="00217DED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одной тысячи </w:t>
            </w:r>
            <w:r w:rsidRPr="00BB24B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до</w:t>
            </w:r>
            <w:r w:rsidR="007C6A1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217DED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трех тысяч рублей</w:t>
            </w: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.</w:t>
            </w:r>
          </w:p>
          <w:p w:rsidR="00043D1E" w:rsidRDefault="00043D1E" w:rsidP="007C6A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656896"/>
                  <wp:effectExtent l="19050" t="0" r="0" b="0"/>
                  <wp:docPr id="20" name="Рисунок 20" descr="http://itd0.mycdn.me/image?id=892713547529&amp;t=20&amp;plc=MOBILE&amp;tkn=*uJwmUoq91VRehD_WsHWgMKeZ0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0.mycdn.me/image?id=892713547529&amp;t=20&amp;plc=MOBILE&amp;tkn=*uJwmUoq91VRehD_WsHWgMKeZ0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6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B7D" w:rsidRDefault="00C46B7D"/>
    <w:sectPr w:rsidR="00C46B7D" w:rsidSect="00043D1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1E"/>
    <w:rsid w:val="00043D1E"/>
    <w:rsid w:val="00114218"/>
    <w:rsid w:val="00430FF1"/>
    <w:rsid w:val="005E26B1"/>
    <w:rsid w:val="007C6A12"/>
    <w:rsid w:val="00802E97"/>
    <w:rsid w:val="00871852"/>
    <w:rsid w:val="00C46B7D"/>
    <w:rsid w:val="00C861E4"/>
    <w:rsid w:val="00F1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7"/>
  </w:style>
  <w:style w:type="paragraph" w:styleId="1">
    <w:name w:val="heading 1"/>
    <w:basedOn w:val="a"/>
    <w:next w:val="a"/>
    <w:link w:val="10"/>
    <w:uiPriority w:val="9"/>
    <w:qFormat/>
    <w:rsid w:val="0004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D1E"/>
    <w:rPr>
      <w:color w:val="0000FF" w:themeColor="hyperlink"/>
      <w:u w:val="single"/>
    </w:rPr>
  </w:style>
  <w:style w:type="paragraph" w:styleId="a5">
    <w:name w:val="Normal (Web)"/>
    <w:basedOn w:val="a"/>
    <w:rsid w:val="00043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43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D1E"/>
    <w:rPr>
      <w:color w:val="0000FF" w:themeColor="hyperlink"/>
      <w:u w:val="single"/>
    </w:rPr>
  </w:style>
  <w:style w:type="paragraph" w:styleId="a5">
    <w:name w:val="Normal (Web)"/>
    <w:basedOn w:val="a"/>
    <w:rsid w:val="00043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43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ppmisp.ucoz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onsultant.ru/document/cons_doc_LAW_2875/" TargetMode="External"/><Relationship Id="rId10" Type="http://schemas.openxmlformats.org/officeDocument/2006/relationships/hyperlink" Target="https://vk.com/cppmisp_kp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s://vk.com/cppmisp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7</cp:revision>
  <dcterms:created xsi:type="dcterms:W3CDTF">2020-12-15T07:43:00Z</dcterms:created>
  <dcterms:modified xsi:type="dcterms:W3CDTF">2020-12-21T09:05:00Z</dcterms:modified>
</cp:coreProperties>
</file>